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BB" w:rsidRPr="00374487" w:rsidRDefault="003408D7">
      <w:pPr>
        <w:rPr>
          <w:rFonts w:ascii="Calibri" w:eastAsia="Times New Roman" w:hAnsi="Calibri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4382135</wp:posOffset>
            </wp:positionH>
            <wp:positionV relativeFrom="paragraph">
              <wp:posOffset>43180</wp:posOffset>
            </wp:positionV>
            <wp:extent cx="1368425" cy="1927860"/>
            <wp:effectExtent l="0" t="0" r="3175" b="2540"/>
            <wp:wrapTight wrapText="bothSides">
              <wp:wrapPolygon edited="0">
                <wp:start x="0" y="0"/>
                <wp:lineTo x="0" y="21344"/>
                <wp:lineTo x="21249" y="21344"/>
                <wp:lineTo x="21249" y="0"/>
                <wp:lineTo x="0" y="0"/>
              </wp:wrapPolygon>
            </wp:wrapTight>
            <wp:docPr id="2" name="fullResImage" descr="https://www.matthias-film.de/wp-content/uploads/2015/05/unsere-zehn-geb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ResImage" descr="https://www.matthias-film.de/wp-content/uploads/2015/05/unsere-zehn-gebote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3D3">
        <w:rPr>
          <w:rFonts w:ascii="Calibri" w:eastAsia="Times New Roman" w:hAnsi="Calibri"/>
          <w:b/>
          <w:sz w:val="32"/>
          <w:szCs w:val="32"/>
        </w:rPr>
        <w:t>Die Zehn Gebote – zum Beispiel „Nicht lügen“</w:t>
      </w:r>
      <w:r w:rsidR="00D664AA" w:rsidRPr="00D664AA">
        <w:rPr>
          <w:rFonts w:eastAsia="Times New Roman"/>
        </w:rPr>
        <w:t xml:space="preserve"> </w:t>
      </w:r>
    </w:p>
    <w:p w:rsidR="00703ABB" w:rsidRPr="00374487" w:rsidRDefault="00703ABB">
      <w:pPr>
        <w:rPr>
          <w:rFonts w:ascii="Calibri" w:eastAsia="Times New Roman" w:hAnsi="Calibri"/>
          <w:b/>
          <w:sz w:val="32"/>
          <w:szCs w:val="32"/>
        </w:rPr>
      </w:pPr>
      <w:r w:rsidRPr="00374487">
        <w:rPr>
          <w:rFonts w:ascii="Calibri" w:eastAsia="Times New Roman" w:hAnsi="Calibri"/>
          <w:b/>
          <w:sz w:val="32"/>
          <w:szCs w:val="32"/>
        </w:rPr>
        <w:t xml:space="preserve">Unterrichtsidee für </w:t>
      </w:r>
      <w:r w:rsidR="00374487">
        <w:rPr>
          <w:rFonts w:ascii="Calibri" w:eastAsia="Times New Roman" w:hAnsi="Calibri"/>
          <w:b/>
          <w:sz w:val="32"/>
          <w:szCs w:val="32"/>
        </w:rPr>
        <w:t>den Religionsunterricht auf Distanz (</w:t>
      </w:r>
      <w:r w:rsidR="00290D5C" w:rsidRPr="00374487">
        <w:rPr>
          <w:rFonts w:ascii="Calibri" w:eastAsia="Times New Roman" w:hAnsi="Calibri"/>
          <w:b/>
          <w:sz w:val="32"/>
          <w:szCs w:val="32"/>
        </w:rPr>
        <w:t>Klassen 4-6</w:t>
      </w:r>
      <w:r w:rsidR="00374487">
        <w:rPr>
          <w:rFonts w:ascii="Calibri" w:eastAsia="Times New Roman" w:hAnsi="Calibri"/>
          <w:b/>
          <w:sz w:val="32"/>
          <w:szCs w:val="32"/>
        </w:rPr>
        <w:t>)</w:t>
      </w:r>
    </w:p>
    <w:p w:rsidR="00703ABB" w:rsidRPr="00A34CC2" w:rsidRDefault="00703ABB">
      <w:pPr>
        <w:rPr>
          <w:rFonts w:ascii="Calibri" w:eastAsia="Times New Roman" w:hAnsi="Calibri"/>
        </w:rPr>
      </w:pPr>
    </w:p>
    <w:p w:rsidR="00703ABB" w:rsidRPr="00A34CC2" w:rsidRDefault="00703ABB" w:rsidP="0031788A">
      <w:pPr>
        <w:spacing w:after="120" w:line="320" w:lineRule="atLeast"/>
        <w:rPr>
          <w:rFonts w:ascii="Calibri" w:eastAsia="Times New Roman" w:hAnsi="Calibri"/>
        </w:rPr>
      </w:pPr>
      <w:r w:rsidRPr="00A34CC2">
        <w:rPr>
          <w:rFonts w:ascii="Calibri" w:eastAsia="Times New Roman" w:hAnsi="Calibri"/>
        </w:rPr>
        <w:t xml:space="preserve">Die DVD </w:t>
      </w:r>
      <w:r w:rsidRPr="00374487">
        <w:rPr>
          <w:rFonts w:ascii="Calibri" w:eastAsia="Times New Roman" w:hAnsi="Calibri"/>
          <w:b/>
        </w:rPr>
        <w:t>„Unsere Zehn Gebote“</w:t>
      </w:r>
      <w:r w:rsidRPr="00A34CC2">
        <w:rPr>
          <w:rFonts w:ascii="Calibri" w:eastAsia="Times New Roman" w:hAnsi="Calibri"/>
        </w:rPr>
        <w:t xml:space="preserve"> bietet zu jedem Gebot einen 15</w:t>
      </w:r>
      <w:r w:rsidR="00374487">
        <w:rPr>
          <w:rFonts w:ascii="Calibri" w:eastAsia="Times New Roman" w:hAnsi="Calibri"/>
        </w:rPr>
        <w:t xml:space="preserve"> </w:t>
      </w:r>
      <w:r w:rsidR="0031788A">
        <w:rPr>
          <w:rFonts w:ascii="Calibri" w:eastAsia="Times New Roman" w:hAnsi="Calibri"/>
        </w:rPr>
        <w:t>min</w:t>
      </w:r>
      <w:r w:rsidRPr="00A34CC2">
        <w:rPr>
          <w:rFonts w:ascii="Calibri" w:eastAsia="Times New Roman" w:hAnsi="Calibri"/>
        </w:rPr>
        <w:t xml:space="preserve"> Kurzfilm, der für die Altersgruppe 8-12 Jahre geeignet ist (Klassen 3 </w:t>
      </w:r>
      <w:r w:rsidR="00045C76">
        <w:rPr>
          <w:rFonts w:ascii="Calibri" w:eastAsia="Times New Roman" w:hAnsi="Calibri"/>
        </w:rPr>
        <w:t>bis 6)</w:t>
      </w:r>
      <w:r w:rsidRPr="00A34CC2">
        <w:rPr>
          <w:rFonts w:ascii="Calibri" w:eastAsia="Times New Roman" w:hAnsi="Calibri"/>
        </w:rPr>
        <w:t xml:space="preserve">. Die Filme sind vielfach </w:t>
      </w:r>
      <w:r w:rsidR="00374487">
        <w:rPr>
          <w:rFonts w:ascii="Calibri" w:eastAsia="Times New Roman" w:hAnsi="Calibri"/>
        </w:rPr>
        <w:t xml:space="preserve">als </w:t>
      </w:r>
      <w:r w:rsidR="00FE6411">
        <w:rPr>
          <w:rFonts w:ascii="Calibri" w:eastAsia="Times New Roman" w:hAnsi="Calibri"/>
        </w:rPr>
        <w:t>Dilemma-S</w:t>
      </w:r>
      <w:r w:rsidRPr="00A34CC2">
        <w:rPr>
          <w:rFonts w:ascii="Calibri" w:eastAsia="Times New Roman" w:hAnsi="Calibri"/>
        </w:rPr>
        <w:t>ituationen</w:t>
      </w:r>
      <w:r w:rsidR="00374487">
        <w:rPr>
          <w:rFonts w:ascii="Calibri" w:eastAsia="Times New Roman" w:hAnsi="Calibri"/>
        </w:rPr>
        <w:t xml:space="preserve"> konzipiert</w:t>
      </w:r>
      <w:r w:rsidRPr="00A34CC2">
        <w:rPr>
          <w:rFonts w:ascii="Calibri" w:eastAsia="Times New Roman" w:hAnsi="Calibri"/>
        </w:rPr>
        <w:t xml:space="preserve">, die zeigen, dass es nicht immer einfach ist, im Sinne der Gebote zu entscheiden und zu handeln.  </w:t>
      </w:r>
    </w:p>
    <w:p w:rsidR="00703ABB" w:rsidRPr="00374487" w:rsidRDefault="00703ABB" w:rsidP="0031788A">
      <w:pPr>
        <w:spacing w:before="240" w:after="120" w:line="320" w:lineRule="atLeast"/>
        <w:rPr>
          <w:rFonts w:ascii="Calibri" w:eastAsia="Times New Roman" w:hAnsi="Calibri"/>
          <w:b/>
        </w:rPr>
      </w:pPr>
      <w:r w:rsidRPr="00374487">
        <w:rPr>
          <w:rFonts w:ascii="Calibri" w:eastAsia="Times New Roman" w:hAnsi="Calibri"/>
          <w:b/>
        </w:rPr>
        <w:t>Zum Beispiel Folge 8 „Du sollst nicht falsch Zeugnis reden wider deinen Nächsten“:</w:t>
      </w:r>
    </w:p>
    <w:p w:rsidR="00703ABB" w:rsidRPr="00A34CC2" w:rsidRDefault="00703ABB" w:rsidP="0031788A">
      <w:pPr>
        <w:spacing w:after="120" w:line="320" w:lineRule="atLeast"/>
        <w:rPr>
          <w:rFonts w:ascii="Calibri" w:eastAsia="Times New Roman" w:hAnsi="Calibri"/>
        </w:rPr>
      </w:pPr>
      <w:r w:rsidRPr="00A34CC2">
        <w:rPr>
          <w:rFonts w:ascii="Calibri" w:eastAsia="Times New Roman" w:hAnsi="Calibri"/>
        </w:rPr>
        <w:t xml:space="preserve">Paul (7) und Jakob (11) verbringen das Wochenende bei den Großeltern. Als ihnen der </w:t>
      </w:r>
      <w:r w:rsidR="00374487">
        <w:rPr>
          <w:rFonts w:ascii="Calibri" w:eastAsia="Times New Roman" w:hAnsi="Calibri"/>
        </w:rPr>
        <w:t>Großvater</w:t>
      </w:r>
      <w:r w:rsidRPr="00A34CC2">
        <w:rPr>
          <w:rFonts w:ascii="Calibri" w:eastAsia="Times New Roman" w:hAnsi="Calibri"/>
        </w:rPr>
        <w:t xml:space="preserve"> den Umgang mit dem Nachbarjungen Lukas untersagt, werden die Brüder hellhörig. Der Nachbar sei ein übler Gesetzesbrecher, </w:t>
      </w:r>
      <w:r w:rsidR="00374487">
        <w:rPr>
          <w:rFonts w:ascii="Calibri" w:eastAsia="Times New Roman" w:hAnsi="Calibri"/>
        </w:rPr>
        <w:t xml:space="preserve">so </w:t>
      </w:r>
      <w:r w:rsidR="00045C76">
        <w:rPr>
          <w:rFonts w:ascii="Calibri" w:eastAsia="Times New Roman" w:hAnsi="Calibri"/>
        </w:rPr>
        <w:t>behauptet</w:t>
      </w:r>
      <w:r w:rsidRPr="00A34CC2">
        <w:rPr>
          <w:rFonts w:ascii="Calibri" w:eastAsia="Times New Roman" w:hAnsi="Calibri"/>
        </w:rPr>
        <w:t xml:space="preserve"> </w:t>
      </w:r>
      <w:r w:rsidR="00045C76">
        <w:rPr>
          <w:rFonts w:ascii="Calibri" w:eastAsia="Times New Roman" w:hAnsi="Calibri"/>
        </w:rPr>
        <w:t>der Großvater ..</w:t>
      </w:r>
      <w:r w:rsidRPr="00A34CC2">
        <w:rPr>
          <w:rFonts w:ascii="Calibri" w:eastAsia="Times New Roman" w:hAnsi="Calibri"/>
        </w:rPr>
        <w:t>.</w:t>
      </w:r>
      <w:r w:rsidR="00045C76">
        <w:rPr>
          <w:rFonts w:ascii="Calibri" w:eastAsia="Times New Roman" w:hAnsi="Calibri"/>
        </w:rPr>
        <w:t xml:space="preserve"> – </w:t>
      </w:r>
      <w:r w:rsidR="0031788A">
        <w:rPr>
          <w:rFonts w:ascii="Calibri" w:eastAsia="Times New Roman" w:hAnsi="Calibri"/>
        </w:rPr>
        <w:br/>
      </w:r>
      <w:r w:rsidR="00045C76">
        <w:rPr>
          <w:rFonts w:ascii="Calibri" w:eastAsia="Times New Roman" w:hAnsi="Calibri"/>
        </w:rPr>
        <w:t>D</w:t>
      </w:r>
      <w:r w:rsidRPr="00A34CC2">
        <w:rPr>
          <w:rFonts w:ascii="Calibri" w:eastAsia="Times New Roman" w:hAnsi="Calibri"/>
        </w:rPr>
        <w:t xml:space="preserve">as Reizvolle dieser Folge sind die humorvollen Szenen, die vielfältigen Arten der Lüge, die unterschiedlichen Identifikationsfiguren </w:t>
      </w:r>
      <w:r w:rsidR="00374487">
        <w:rPr>
          <w:rFonts w:ascii="Calibri" w:eastAsia="Times New Roman" w:hAnsi="Calibri"/>
        </w:rPr>
        <w:t xml:space="preserve">(7 und 11 Jahre alte Jungen </w:t>
      </w:r>
      <w:r w:rsidR="0031788A">
        <w:rPr>
          <w:rFonts w:ascii="Calibri" w:eastAsia="Times New Roman" w:hAnsi="Calibri"/>
        </w:rPr>
        <w:t>und</w:t>
      </w:r>
      <w:r w:rsidR="00374487">
        <w:rPr>
          <w:rFonts w:ascii="Calibri" w:eastAsia="Times New Roman" w:hAnsi="Calibri"/>
        </w:rPr>
        <w:t xml:space="preserve"> ein ca. 11 Jahre altes Mädchen) sowie eine klare Auslegung</w:t>
      </w:r>
      <w:r w:rsidRPr="00A34CC2">
        <w:rPr>
          <w:rFonts w:ascii="Calibri" w:eastAsia="Times New Roman" w:hAnsi="Calibri"/>
        </w:rPr>
        <w:t xml:space="preserve">, was mit diesem Gebot gemeint ist: Nicht lügen zum Schaden eines anderen! </w:t>
      </w:r>
      <w:r w:rsidR="00374487">
        <w:rPr>
          <w:rFonts w:ascii="Calibri" w:eastAsia="Times New Roman" w:hAnsi="Calibri"/>
        </w:rPr>
        <w:t>So können in diesem Kurzfilm besonders gut d</w:t>
      </w:r>
      <w:r w:rsidRPr="00A34CC2">
        <w:rPr>
          <w:rFonts w:ascii="Calibri" w:eastAsia="Times New Roman" w:hAnsi="Calibri"/>
        </w:rPr>
        <w:t>ie Folgen von Lügen, die in die Welt gesetzt werden</w:t>
      </w:r>
      <w:r w:rsidR="0031788A">
        <w:rPr>
          <w:rFonts w:ascii="Calibri" w:eastAsia="Times New Roman" w:hAnsi="Calibri"/>
        </w:rPr>
        <w:t>,</w:t>
      </w:r>
      <w:r w:rsidRPr="00A34CC2">
        <w:rPr>
          <w:rFonts w:ascii="Calibri" w:eastAsia="Times New Roman" w:hAnsi="Calibri"/>
        </w:rPr>
        <w:t xml:space="preserve"> und die Verbreitung dieser Lügen sowie die zugrundeliegenden Strukturen herausgearbeitet werden.</w:t>
      </w:r>
    </w:p>
    <w:p w:rsidR="00374487" w:rsidRPr="00374487" w:rsidRDefault="00374487" w:rsidP="0031788A">
      <w:pPr>
        <w:spacing w:before="240" w:after="120" w:line="320" w:lineRule="atLeast"/>
        <w:rPr>
          <w:rFonts w:ascii="Calibri" w:eastAsia="Times New Roman" w:hAnsi="Calibri"/>
          <w:b/>
        </w:rPr>
      </w:pPr>
      <w:r w:rsidRPr="00374487">
        <w:rPr>
          <w:rFonts w:ascii="Calibri" w:eastAsia="Times New Roman" w:hAnsi="Calibri"/>
          <w:b/>
        </w:rPr>
        <w:t>Ein möglicher Lernweg mit dem Film im Lernen auf Distanz</w:t>
      </w:r>
    </w:p>
    <w:p w:rsidR="00703ABB" w:rsidRPr="00A34CC2" w:rsidRDefault="00290D5C" w:rsidP="0031788A">
      <w:pPr>
        <w:spacing w:after="120" w:line="320" w:lineRule="atLeast"/>
        <w:rPr>
          <w:rFonts w:ascii="Calibri" w:eastAsia="Times New Roman" w:hAnsi="Calibri"/>
        </w:rPr>
      </w:pPr>
      <w:r w:rsidRPr="00A34CC2">
        <w:rPr>
          <w:rFonts w:ascii="Calibri" w:eastAsia="Times New Roman" w:hAnsi="Calibri"/>
        </w:rPr>
        <w:t xml:space="preserve">Zunächst erfolgt ein </w:t>
      </w:r>
      <w:r w:rsidRPr="00374487">
        <w:rPr>
          <w:rFonts w:ascii="Calibri" w:eastAsia="Times New Roman" w:hAnsi="Calibri"/>
          <w:b/>
        </w:rPr>
        <w:t>Einstieg</w:t>
      </w:r>
      <w:r w:rsidRPr="00A34CC2">
        <w:rPr>
          <w:rFonts w:ascii="Calibri" w:eastAsia="Times New Roman" w:hAnsi="Calibri"/>
        </w:rPr>
        <w:t xml:space="preserve"> in die 10 Gebote, in ihren Kontext im Rahmen der Exodus</w:t>
      </w:r>
      <w:r w:rsidR="0031788A">
        <w:rPr>
          <w:rFonts w:ascii="Calibri" w:eastAsia="Times New Roman" w:hAnsi="Calibri"/>
        </w:rPr>
        <w:t>-</w:t>
      </w:r>
      <w:r w:rsidRPr="00A34CC2">
        <w:rPr>
          <w:rFonts w:ascii="Calibri" w:eastAsia="Times New Roman" w:hAnsi="Calibri"/>
        </w:rPr>
        <w:t xml:space="preserve">erzählung und in ihre Bedeutung heute. Wichtig dabei: Die Zehn Gebote waren im biblischen Kontext eine Wegweisung zur Freiheit und </w:t>
      </w:r>
      <w:r w:rsidR="00374487">
        <w:rPr>
          <w:rFonts w:ascii="Calibri" w:eastAsia="Times New Roman" w:hAnsi="Calibri"/>
        </w:rPr>
        <w:t>in dieser Weise</w:t>
      </w:r>
      <w:r w:rsidRPr="00A34CC2">
        <w:rPr>
          <w:rFonts w:ascii="Calibri" w:eastAsia="Times New Roman" w:hAnsi="Calibri"/>
        </w:rPr>
        <w:t xml:space="preserve"> sind sie auch heute zeit- und sachgemäß zu verstehen. Dies wird beim achten Gebot besonders deutlich: „Du sollst nicht lügen“ meint keine moralische Anweisung, sondern zielt darauf, dass </w:t>
      </w:r>
      <w:r w:rsidR="00374487">
        <w:rPr>
          <w:rFonts w:ascii="Calibri" w:eastAsia="Times New Roman" w:hAnsi="Calibri"/>
        </w:rPr>
        <w:t>niemand</w:t>
      </w:r>
      <w:r w:rsidRPr="00A34CC2">
        <w:rPr>
          <w:rFonts w:ascii="Calibri" w:eastAsia="Times New Roman" w:hAnsi="Calibri"/>
        </w:rPr>
        <w:t xml:space="preserve"> Schaden aus einer Lüge nehmen soll.</w:t>
      </w:r>
      <w:r w:rsidR="00045C76">
        <w:rPr>
          <w:rFonts w:ascii="Calibri" w:eastAsia="Times New Roman" w:hAnsi="Calibri"/>
        </w:rPr>
        <w:t xml:space="preserve"> </w:t>
      </w:r>
      <w:r w:rsidR="00045C76" w:rsidRPr="00FE6411">
        <w:rPr>
          <w:rFonts w:ascii="Calibri" w:eastAsia="Times New Roman" w:hAnsi="Calibri"/>
          <w:b/>
        </w:rPr>
        <w:t>AB 1</w:t>
      </w:r>
      <w:r w:rsidR="00045C76">
        <w:rPr>
          <w:rFonts w:ascii="Calibri" w:eastAsia="Times New Roman" w:hAnsi="Calibri"/>
        </w:rPr>
        <w:t xml:space="preserve"> bietet den Schülerinnen und Schüler eine Hilfe für die Übertragung und Wertschätzung der Zehn Gebote für unsere Zeit.</w:t>
      </w:r>
      <w:r w:rsidR="00FE6411">
        <w:rPr>
          <w:rFonts w:ascii="Calibri" w:eastAsia="Times New Roman" w:hAnsi="Calibri"/>
        </w:rPr>
        <w:t xml:space="preserve"> Eine Umformulierung einzelner Gebote in ihre eigenen Worte ist die Aufgabe in dieser Phase. </w:t>
      </w:r>
    </w:p>
    <w:p w:rsidR="00A34CC2" w:rsidRDefault="00FE6411" w:rsidP="0031788A">
      <w:pPr>
        <w:spacing w:after="120" w:line="320" w:lineRule="atLeast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Nun schauen die Schülerinnen und Schüler individuell den Film über den Link zum Medienportal an. </w:t>
      </w:r>
      <w:r w:rsidR="00B673D3">
        <w:rPr>
          <w:rFonts w:ascii="Calibri" w:eastAsia="Times New Roman" w:hAnsi="Calibri"/>
        </w:rPr>
        <w:t xml:space="preserve">In der anschließenden </w:t>
      </w:r>
      <w:r w:rsidR="00B673D3" w:rsidRPr="008E3D61">
        <w:rPr>
          <w:rFonts w:ascii="Calibri" w:eastAsia="Times New Roman" w:hAnsi="Calibri"/>
          <w:b/>
        </w:rPr>
        <w:t>Erarbeitungsphase</w:t>
      </w:r>
      <w:r w:rsidR="00A34CC2" w:rsidRPr="00A34CC2">
        <w:rPr>
          <w:rFonts w:ascii="Calibri" w:eastAsia="Times New Roman" w:hAnsi="Calibri"/>
        </w:rPr>
        <w:t xml:space="preserve"> </w:t>
      </w:r>
      <w:r w:rsidR="00B673D3">
        <w:rPr>
          <w:rFonts w:ascii="Calibri" w:eastAsia="Times New Roman" w:hAnsi="Calibri"/>
        </w:rPr>
        <w:t>wird das Gebot „Nicht lügen“</w:t>
      </w:r>
      <w:r>
        <w:rPr>
          <w:rFonts w:ascii="Calibri" w:eastAsia="Times New Roman" w:hAnsi="Calibri"/>
        </w:rPr>
        <w:t xml:space="preserve"> </w:t>
      </w:r>
      <w:r w:rsidR="00B673D3">
        <w:rPr>
          <w:rFonts w:ascii="Calibri" w:eastAsia="Times New Roman" w:hAnsi="Calibri"/>
        </w:rPr>
        <w:t>anhand des Ku</w:t>
      </w:r>
      <w:r w:rsidR="00A216D2">
        <w:rPr>
          <w:rFonts w:ascii="Calibri" w:eastAsia="Times New Roman" w:hAnsi="Calibri"/>
        </w:rPr>
        <w:t>rzfilms</w:t>
      </w:r>
      <w:r>
        <w:rPr>
          <w:rFonts w:ascii="Calibri" w:eastAsia="Times New Roman" w:hAnsi="Calibri"/>
        </w:rPr>
        <w:t xml:space="preserve"> unter die Lupe genommen:</w:t>
      </w:r>
      <w:r w:rsidR="00045C76">
        <w:rPr>
          <w:rFonts w:ascii="Calibri" w:eastAsia="Times New Roman" w:hAnsi="Calibri"/>
        </w:rPr>
        <w:t xml:space="preserve"> Mit </w:t>
      </w:r>
      <w:r w:rsidR="00045C76" w:rsidRPr="00FE6411">
        <w:rPr>
          <w:rFonts w:ascii="Calibri" w:eastAsia="Times New Roman" w:hAnsi="Calibri"/>
          <w:b/>
        </w:rPr>
        <w:t>AB 2</w:t>
      </w:r>
      <w:r w:rsidR="00045C76">
        <w:rPr>
          <w:rFonts w:ascii="Calibri" w:eastAsia="Times New Roman" w:hAnsi="Calibri"/>
        </w:rPr>
        <w:t xml:space="preserve"> </w:t>
      </w:r>
      <w:r>
        <w:rPr>
          <w:rFonts w:ascii="Calibri" w:eastAsia="Times New Roman" w:hAnsi="Calibri"/>
        </w:rPr>
        <w:t>untersuchen die Schülerinnen und Schüler die Lügen-Szenen des Films: Wird das Gebot verletzt? Um was für eine Lüge handelt es sich? Wie bewerte ich das?</w:t>
      </w:r>
      <w:r w:rsidR="0031788A">
        <w:rPr>
          <w:rFonts w:ascii="Calibri" w:eastAsia="Times New Roman" w:hAnsi="Calibri"/>
        </w:rPr>
        <w:t xml:space="preserve"> – Sofern eine Chatmöglichkeit für die Schüler besteht, wäre ein Austausch im Chat vor der Auswertung im Plenum motivierend.</w:t>
      </w:r>
    </w:p>
    <w:p w:rsidR="00A216D2" w:rsidRDefault="00FE6411" w:rsidP="0031788A">
      <w:pPr>
        <w:spacing w:after="120" w:line="320" w:lineRule="atLeast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In der </w:t>
      </w:r>
      <w:r>
        <w:rPr>
          <w:rFonts w:ascii="Calibri" w:eastAsia="Times New Roman" w:hAnsi="Calibri"/>
          <w:b/>
        </w:rPr>
        <w:t>g</w:t>
      </w:r>
      <w:r w:rsidR="00A216D2" w:rsidRPr="00A216D2">
        <w:rPr>
          <w:rFonts w:ascii="Calibri" w:eastAsia="Times New Roman" w:hAnsi="Calibri"/>
          <w:b/>
        </w:rPr>
        <w:t>emeinsame</w:t>
      </w:r>
      <w:r>
        <w:rPr>
          <w:rFonts w:ascii="Calibri" w:eastAsia="Times New Roman" w:hAnsi="Calibri"/>
          <w:b/>
        </w:rPr>
        <w:t>n</w:t>
      </w:r>
      <w:r w:rsidR="00A216D2" w:rsidRPr="00A216D2">
        <w:rPr>
          <w:rFonts w:ascii="Calibri" w:eastAsia="Times New Roman" w:hAnsi="Calibri"/>
          <w:b/>
        </w:rPr>
        <w:t xml:space="preserve"> Auswertung</w:t>
      </w:r>
      <w:r w:rsidR="00A216D2">
        <w:rPr>
          <w:rFonts w:ascii="Calibri" w:eastAsia="Times New Roman" w:hAnsi="Calibri"/>
        </w:rPr>
        <w:t xml:space="preserve"> (z.B. im Gespräch in einer Videokonferenz) </w:t>
      </w:r>
      <w:r>
        <w:rPr>
          <w:rFonts w:ascii="Calibri" w:eastAsia="Times New Roman" w:hAnsi="Calibri"/>
        </w:rPr>
        <w:t xml:space="preserve">präsentiert </w:t>
      </w:r>
      <w:r w:rsidR="008E3D61">
        <w:rPr>
          <w:rFonts w:ascii="Calibri" w:eastAsia="Times New Roman" w:hAnsi="Calibri"/>
        </w:rPr>
        <w:t xml:space="preserve">die Lehrkraft eine Collage </w:t>
      </w:r>
      <w:r>
        <w:rPr>
          <w:rFonts w:ascii="Calibri" w:eastAsia="Times New Roman" w:hAnsi="Calibri"/>
        </w:rPr>
        <w:t>von</w:t>
      </w:r>
      <w:r w:rsidR="008E3D61">
        <w:rPr>
          <w:rFonts w:ascii="Calibri" w:eastAsia="Times New Roman" w:hAnsi="Calibri"/>
        </w:rPr>
        <w:t xml:space="preserve"> Screenshots </w:t>
      </w:r>
      <w:r>
        <w:rPr>
          <w:rFonts w:ascii="Calibri" w:eastAsia="Times New Roman" w:hAnsi="Calibri"/>
        </w:rPr>
        <w:t>zu einigen Lügen-Szenen des Films (</w:t>
      </w:r>
      <w:r w:rsidRPr="00FE6411">
        <w:rPr>
          <w:rFonts w:ascii="Calibri" w:eastAsia="Times New Roman" w:hAnsi="Calibri"/>
          <w:b/>
        </w:rPr>
        <w:t>AB 3</w:t>
      </w:r>
      <w:r>
        <w:rPr>
          <w:rFonts w:ascii="Calibri" w:eastAsia="Times New Roman" w:hAnsi="Calibri"/>
        </w:rPr>
        <w:t>). So können die Schülerinnen und Schüler von ihren Entdeckungen berichten und sich auf die Szenen der Screenshots beziehen. Evtl. können die Schülerinnen und Schüler auch selbst Screenshots zu Lügen-Szenen anfertigen und für die gemeinsame Auswertung mitbringen.</w:t>
      </w:r>
      <w:r w:rsidR="0031788A">
        <w:rPr>
          <w:rFonts w:ascii="Calibri" w:eastAsia="Times New Roman" w:hAnsi="Calibri"/>
        </w:rPr>
        <w:t xml:space="preserve"> </w:t>
      </w:r>
    </w:p>
    <w:p w:rsidR="0031788A" w:rsidRPr="0031788A" w:rsidRDefault="0031788A" w:rsidP="0031788A">
      <w:pPr>
        <w:spacing w:after="120" w:line="320" w:lineRule="atLeast"/>
        <w:rPr>
          <w:rFonts w:ascii="Calibri" w:eastAsia="Times New Roman" w:hAnsi="Calibri"/>
          <w:i/>
        </w:rPr>
      </w:pPr>
      <w:r w:rsidRPr="0031788A">
        <w:rPr>
          <w:rFonts w:ascii="Calibri" w:eastAsia="Times New Roman" w:hAnsi="Calibri"/>
          <w:i/>
        </w:rPr>
        <w:t>Rainer Lemaire</w:t>
      </w:r>
    </w:p>
    <w:sectPr w:rsidR="0031788A" w:rsidRPr="0031788A" w:rsidSect="00F16046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ABB"/>
    <w:rsid w:val="00045C76"/>
    <w:rsid w:val="000C3BEA"/>
    <w:rsid w:val="000F56AA"/>
    <w:rsid w:val="0020416A"/>
    <w:rsid w:val="00290D5C"/>
    <w:rsid w:val="0031788A"/>
    <w:rsid w:val="003408D7"/>
    <w:rsid w:val="00374487"/>
    <w:rsid w:val="003D0129"/>
    <w:rsid w:val="00703ABB"/>
    <w:rsid w:val="00706502"/>
    <w:rsid w:val="0085359B"/>
    <w:rsid w:val="008E3D61"/>
    <w:rsid w:val="00992C94"/>
    <w:rsid w:val="00A216D2"/>
    <w:rsid w:val="00A34CC2"/>
    <w:rsid w:val="00B673D3"/>
    <w:rsid w:val="00CB4284"/>
    <w:rsid w:val="00CD64D5"/>
    <w:rsid w:val="00D664AA"/>
    <w:rsid w:val="00DB1B51"/>
    <w:rsid w:val="00E242EF"/>
    <w:rsid w:val="00EC50BA"/>
    <w:rsid w:val="00F16046"/>
    <w:rsid w:val="00FE641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eichen"/>
    <w:autoRedefine/>
    <w:unhideWhenUsed/>
    <w:qFormat/>
    <w:rsid w:val="00DB1B51"/>
    <w:rPr>
      <w:rFonts w:ascii="Tahoma" w:hAnsi="Tahoma"/>
    </w:rPr>
  </w:style>
  <w:style w:type="character" w:customStyle="1" w:styleId="FunotentextZeichen">
    <w:name w:val="Fußnotentext Zeichen"/>
    <w:link w:val="Funotentext"/>
    <w:rsid w:val="00DB1B51"/>
    <w:rPr>
      <w:rFonts w:ascii="Tahoma" w:hAnsi="Tahoma"/>
    </w:rPr>
  </w:style>
  <w:style w:type="character" w:styleId="Link">
    <w:name w:val="Hyperlink"/>
    <w:uiPriority w:val="99"/>
    <w:unhideWhenUsed/>
    <w:rsid w:val="00A34C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eichen"/>
    <w:autoRedefine/>
    <w:unhideWhenUsed/>
    <w:qFormat/>
    <w:rsid w:val="00DB1B51"/>
    <w:rPr>
      <w:rFonts w:ascii="Tahoma" w:hAnsi="Tahoma"/>
    </w:rPr>
  </w:style>
  <w:style w:type="character" w:customStyle="1" w:styleId="FunotentextZeichen">
    <w:name w:val="Fußnotentext Zeichen"/>
    <w:link w:val="Funotentext"/>
    <w:rsid w:val="00DB1B51"/>
    <w:rPr>
      <w:rFonts w:ascii="Tahoma" w:hAnsi="Tahoma"/>
    </w:rPr>
  </w:style>
  <w:style w:type="character" w:styleId="Link">
    <w:name w:val="Hyperlink"/>
    <w:uiPriority w:val="99"/>
    <w:unhideWhenUsed/>
    <w:rsid w:val="00A34C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file://localhost/Users/rainerlemaire/Documents/Word/Schulreferat/Medienportal/https://www.matthias-film.de/wp-content/uploads/2015/05/unsere-zehn-gebote.jp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2526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Links>
    <vt:vector size="6" baseType="variant">
      <vt:variant>
        <vt:i4>8060977</vt:i4>
      </vt:variant>
      <vt:variant>
        <vt:i4>-1</vt:i4>
      </vt:variant>
      <vt:variant>
        <vt:i4>1026</vt:i4>
      </vt:variant>
      <vt:variant>
        <vt:i4>1</vt:i4>
      </vt:variant>
      <vt:variant>
        <vt:lpwstr>https://www.matthias-film.de/wp-content/uploads/2015/05/unsere-zehn-gebote.jpg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Lemaire</dc:creator>
  <cp:keywords/>
  <dc:description/>
  <cp:lastModifiedBy>Rainer Lemaire</cp:lastModifiedBy>
  <cp:revision>2</cp:revision>
  <dcterms:created xsi:type="dcterms:W3CDTF">2021-02-02T15:40:00Z</dcterms:created>
  <dcterms:modified xsi:type="dcterms:W3CDTF">2021-02-02T15:40:00Z</dcterms:modified>
</cp:coreProperties>
</file>